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07CE9FA2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</w:t>
      </w:r>
      <w:r w:rsidR="00623D1D">
        <w:rPr>
          <w:b/>
          <w:sz w:val="36"/>
          <w:szCs w:val="36"/>
        </w:rPr>
        <w:t xml:space="preserve">UZUPEŁNIAJĄCEJ </w:t>
      </w:r>
      <w:r w:rsidRPr="00700129">
        <w:rPr>
          <w:b/>
          <w:sz w:val="36"/>
          <w:szCs w:val="36"/>
        </w:rPr>
        <w:t xml:space="preserve">DO PROJEKTU </w:t>
      </w:r>
    </w:p>
    <w:p w14:paraId="2638DA28" w14:textId="2D124D3C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6B30BE">
        <w:rPr>
          <w:b/>
          <w:sz w:val="36"/>
          <w:szCs w:val="36"/>
        </w:rPr>
        <w:t xml:space="preserve">Akademia </w:t>
      </w:r>
      <w:r w:rsidR="00DF3131">
        <w:rPr>
          <w:b/>
          <w:sz w:val="36"/>
          <w:szCs w:val="36"/>
        </w:rPr>
        <w:t>integracji</w:t>
      </w:r>
      <w:r w:rsidRPr="00700129">
        <w:rPr>
          <w:b/>
          <w:sz w:val="36"/>
          <w:szCs w:val="36"/>
        </w:rPr>
        <w:t>”</w:t>
      </w:r>
    </w:p>
    <w:p w14:paraId="59016B04" w14:textId="77777777" w:rsidR="006B30BE" w:rsidRDefault="006B30BE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Regionaln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Program Operacyjn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Województwa Pomorskiego na lata 2014-2020, </w:t>
      </w:r>
    </w:p>
    <w:p w14:paraId="06235283" w14:textId="5286EB06" w:rsidR="000116AD" w:rsidRDefault="006B30BE" w:rsidP="006B30BE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Osi Priorytetowej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 xml:space="preserve">. </w:t>
      </w:r>
      <w:r w:rsidR="00DF3131">
        <w:rPr>
          <w:b/>
          <w:sz w:val="24"/>
          <w:szCs w:val="24"/>
        </w:rPr>
        <w:t>Integracja</w:t>
      </w:r>
      <w:r w:rsidRPr="006B30BE">
        <w:rPr>
          <w:b/>
          <w:sz w:val="24"/>
          <w:szCs w:val="24"/>
        </w:rPr>
        <w:t>, Działanie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>.0</w:t>
      </w:r>
      <w:r w:rsidR="00DF3131">
        <w:rPr>
          <w:b/>
          <w:sz w:val="24"/>
          <w:szCs w:val="24"/>
        </w:rPr>
        <w:t>1</w:t>
      </w:r>
      <w:r w:rsidRPr="006B30BE">
        <w:rPr>
          <w:b/>
          <w:sz w:val="24"/>
          <w:szCs w:val="24"/>
        </w:rPr>
        <w:t>. Aktyw</w:t>
      </w:r>
      <w:r w:rsidR="00DF3131">
        <w:rPr>
          <w:b/>
          <w:sz w:val="24"/>
          <w:szCs w:val="24"/>
        </w:rPr>
        <w:t>na Integracja</w:t>
      </w:r>
      <w:r w:rsidRPr="006B30BE">
        <w:rPr>
          <w:b/>
          <w:sz w:val="24"/>
          <w:szCs w:val="24"/>
        </w:rPr>
        <w:t>, Poddziałanie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>.0</w:t>
      </w:r>
      <w:r w:rsidR="00DF3131">
        <w:rPr>
          <w:b/>
          <w:sz w:val="24"/>
          <w:szCs w:val="24"/>
        </w:rPr>
        <w:t>1</w:t>
      </w:r>
      <w:r w:rsidRPr="006B30BE">
        <w:rPr>
          <w:b/>
          <w:sz w:val="24"/>
          <w:szCs w:val="24"/>
        </w:rPr>
        <w:t xml:space="preserve">.02. Aktywizacja </w:t>
      </w:r>
      <w:r w:rsidR="00DF3131">
        <w:rPr>
          <w:b/>
          <w:sz w:val="24"/>
          <w:szCs w:val="24"/>
        </w:rPr>
        <w:t>społeczno-zawodowa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8D2C1F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</w:t>
            </w:r>
            <w:r w:rsidR="00D700EC">
              <w:rPr>
                <w:b/>
                <w:sz w:val="24"/>
                <w:szCs w:val="24"/>
              </w:rPr>
              <w:t>y</w:t>
            </w:r>
            <w:r w:rsidRPr="00B24CB2">
              <w:rPr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4DBC2FA1" w14:textId="2A14BFAC" w:rsidR="008D2C1F" w:rsidRDefault="009468E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23D1D">
              <w:rPr>
                <w:sz w:val="24"/>
                <w:szCs w:val="24"/>
              </w:rPr>
              <w:t>.09.2020 r. do wyczerpania miejsc</w:t>
            </w:r>
            <w:r w:rsidR="00CD3BD0">
              <w:rPr>
                <w:sz w:val="24"/>
                <w:szCs w:val="24"/>
              </w:rPr>
              <w:t xml:space="preserve"> </w:t>
            </w:r>
          </w:p>
          <w:p w14:paraId="7FFDBFD1" w14:textId="77777777" w:rsidR="006B30BE" w:rsidRDefault="006B30B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47F5E1" w14:textId="25267CDE" w:rsidR="006B30BE" w:rsidRPr="008D2C1F" w:rsidRDefault="006B30BE" w:rsidP="001078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2C1F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57D489A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Planowana do przyjęcia liczba osób w ramach</w:t>
            </w:r>
            <w:r w:rsidR="00107812">
              <w:rPr>
                <w:b/>
                <w:sz w:val="24"/>
                <w:szCs w:val="24"/>
              </w:rPr>
              <w:t xml:space="preserve"> 2. rekrutacji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4B59214A" w14:textId="7805BA6D" w:rsidR="00D700EC" w:rsidRPr="008D2C1F" w:rsidRDefault="009A73E2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73E2">
              <w:rPr>
                <w:sz w:val="24"/>
                <w:szCs w:val="24"/>
              </w:rPr>
              <w:t xml:space="preserve">do zakwalifikowania w ramach rekrutacji planowanej liczby </w:t>
            </w:r>
            <w:r w:rsidR="00F93EA3">
              <w:rPr>
                <w:sz w:val="24"/>
                <w:szCs w:val="24"/>
              </w:rPr>
              <w:t>32</w:t>
            </w:r>
            <w:r w:rsidRPr="009A73E2">
              <w:rPr>
                <w:sz w:val="24"/>
                <w:szCs w:val="24"/>
              </w:rPr>
              <w:t xml:space="preserve"> osób</w:t>
            </w:r>
          </w:p>
        </w:tc>
      </w:tr>
      <w:tr w:rsidR="008D2C1F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24EEFB7" w14:textId="352ADDF1" w:rsidR="00BA0E14" w:rsidRPr="00BA0E14" w:rsidRDefault="00BA0E14" w:rsidP="00BA0E14">
            <w:pPr>
              <w:tabs>
                <w:tab w:val="left" w:pos="709"/>
              </w:tabs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a) ma ukończony 18 rok życia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i jest osobą w wieku aktywności zawodowej;</w:t>
            </w:r>
          </w:p>
          <w:p w14:paraId="694F1858" w14:textId="4912D928" w:rsidR="00BA0E14" w:rsidRPr="00BA0E14" w:rsidRDefault="00BA0E14" w:rsidP="00BA0E14">
            <w:pPr>
              <w:tabs>
                <w:tab w:val="left" w:pos="709"/>
              </w:tabs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b) jest osobą zagrożoną ubóstwem lub wykluczeniem społecznym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8B1D9CD" w14:textId="7321A4D3" w:rsidR="00BA0E14" w:rsidRPr="00BA0E14" w:rsidRDefault="00BA0E14" w:rsidP="00BA0E14">
            <w:pPr>
              <w:spacing w:after="0" w:line="320" w:lineRule="exact"/>
              <w:ind w:left="426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c) ma miejsce zamieszkania (w rozumieniu przepisów Kodeksu cywilnego) na terenie gmin o ponadprzeciętnym poziomie wykluczenia tj. gminy: Bytów, Borzytuchom, Czarna Dąbrówka, Kołczygłowy, Miastko, Trzebielino, Tuchomie, gm. miejska Kościerzyna, 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sin, Liniewo, Nowa Karczma, gmina miejska i wiejska Chojnice, Brusy, Czersk, Konarzyny, Kępice, Potęgowo, Dębnica Kaszubska;</w:t>
            </w:r>
          </w:p>
          <w:p w14:paraId="39FD74B9" w14:textId="77777777" w:rsidR="00BA0E14" w:rsidRPr="00BA0E14" w:rsidRDefault="00BA0E14" w:rsidP="00BA0E14">
            <w:pPr>
              <w:spacing w:after="0" w:line="320" w:lineRule="exact"/>
              <w:ind w:left="426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d) jest osobą bezrobotną lub bierną zawodowo;</w:t>
            </w:r>
          </w:p>
          <w:p w14:paraId="23225E2F" w14:textId="48B50674" w:rsidR="008D2C1F" w:rsidRPr="00BA0E14" w:rsidRDefault="00BA0E14" w:rsidP="00BA0E14">
            <w:pPr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e) dostarczy kompletne dokumenty rekrutacyjne w terminie rekrutacji do biura projektu</w:t>
            </w:r>
          </w:p>
        </w:tc>
      </w:tr>
      <w:tr w:rsidR="008D2C1F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85E62F8" w14:textId="7198AFFD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z zaburzeniami psychicznymi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807B250" w14:textId="09A47805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z niepełnosprawnością sprzężoną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A508853" w14:textId="059D1C14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o znacznym lub umiarkowanym stopniu niepełnosprawności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90B21EE" w14:textId="63C5725F" w:rsidR="00B24CB2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doświadczające wielokrotnego wykluczenia społecznego, czyli wykluczenia z powodu więcej niż jednej z przesłanek, o których mowa w definicji osób lub rodzin zagrożonych ubóstwem lub wykluczeniem społecznym</w:t>
            </w:r>
          </w:p>
        </w:tc>
      </w:tr>
      <w:tr w:rsidR="008D2C1F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lastRenderedPageBreak/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6FFDDDA9" w14:textId="58A8398F" w:rsidR="00BA0E14" w:rsidRPr="008B67A9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hyperlink r:id="rId8" w:history="1">
              <w:r w:rsidR="00BA0E14" w:rsidRPr="0066326F">
                <w:rPr>
                  <w:rStyle w:val="Hipercze"/>
                  <w:rFonts w:cs="Arial"/>
                  <w:iCs/>
                  <w:sz w:val="24"/>
                  <w:szCs w:val="24"/>
                </w:rPr>
                <w:t>www.marmolowski.pl</w:t>
              </w:r>
            </w:hyperlink>
          </w:p>
        </w:tc>
      </w:tr>
      <w:tr w:rsidR="008D2C1F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Dostępność dokumentów rekrutacyjnych:</w:t>
            </w:r>
          </w:p>
        </w:tc>
        <w:tc>
          <w:tcPr>
            <w:tcW w:w="10773" w:type="dxa"/>
          </w:tcPr>
          <w:p w14:paraId="52CE5D62" w14:textId="60D34977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W wersji papierowej w biurze projektu przy ul.</w:t>
            </w:r>
            <w:r>
              <w:rPr>
                <w:sz w:val="24"/>
                <w:szCs w:val="24"/>
              </w:rPr>
              <w:t xml:space="preserve"> </w:t>
            </w:r>
            <w:r w:rsidRPr="00AF45EF">
              <w:rPr>
                <w:sz w:val="24"/>
                <w:szCs w:val="24"/>
              </w:rPr>
              <w:t xml:space="preserve">Zaułek </w:t>
            </w:r>
            <w:proofErr w:type="spellStart"/>
            <w:r w:rsidRPr="00AF45EF">
              <w:rPr>
                <w:sz w:val="24"/>
                <w:szCs w:val="24"/>
              </w:rPr>
              <w:t>Drozdowy</w:t>
            </w:r>
            <w:proofErr w:type="spellEnd"/>
            <w:r w:rsidRPr="00AF45EF">
              <w:rPr>
                <w:sz w:val="24"/>
                <w:szCs w:val="24"/>
              </w:rPr>
              <w:t xml:space="preserve"> 2,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lub </w:t>
            </w:r>
            <w:r>
              <w:rPr>
                <w:sz w:val="24"/>
                <w:szCs w:val="24"/>
              </w:rPr>
              <w:t xml:space="preserve">w </w:t>
            </w:r>
            <w:r w:rsidRPr="00AF45EF">
              <w:rPr>
                <w:sz w:val="24"/>
                <w:szCs w:val="24"/>
              </w:rPr>
              <w:t>punk</w:t>
            </w:r>
            <w:r w:rsidR="00CD3BD0">
              <w:rPr>
                <w:sz w:val="24"/>
                <w:szCs w:val="24"/>
              </w:rPr>
              <w:t>cie</w:t>
            </w:r>
            <w:r w:rsidRPr="00AF45EF">
              <w:rPr>
                <w:sz w:val="24"/>
                <w:szCs w:val="24"/>
              </w:rPr>
              <w:t xml:space="preserve"> obsługi uczestników </w:t>
            </w:r>
            <w:r w:rsidR="00235C91">
              <w:rPr>
                <w:sz w:val="24"/>
                <w:szCs w:val="24"/>
              </w:rPr>
              <w:t>przy ul. Strzeleckiej 34, 8</w:t>
            </w:r>
            <w:r w:rsidR="00C15E29">
              <w:rPr>
                <w:sz w:val="24"/>
                <w:szCs w:val="24"/>
              </w:rPr>
              <w:t>3</w:t>
            </w:r>
            <w:r w:rsidR="00235C91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4</w:t>
            </w:r>
            <w:r w:rsidR="00235C91">
              <w:rPr>
                <w:sz w:val="24"/>
                <w:szCs w:val="24"/>
              </w:rPr>
              <w:t>00 Kościerzyna</w:t>
            </w:r>
          </w:p>
          <w:p w14:paraId="2AACC8BC" w14:textId="3F1CD3A5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9" w:history="1">
              <w:r w:rsidR="00321AD3" w:rsidRPr="0066326F">
                <w:rPr>
                  <w:rStyle w:val="Hipercze"/>
                </w:rPr>
                <w:t>http://marmolowski.pl/projekty-unijne/akademia-integracji/</w:t>
              </w:r>
            </w:hyperlink>
            <w:r w:rsidR="00235C91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182838B4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 xml:space="preserve">Ogłoszenie rekrutacji uzupełniającej (dotyczy o ile w ogłoszonym terminie rekrutacji zgłosi się mniej osób niż założono zakwalifikować </w:t>
            </w:r>
            <w:r w:rsidR="00107812">
              <w:rPr>
                <w:sz w:val="24"/>
                <w:szCs w:val="24"/>
              </w:rPr>
              <w:t>w ramach rekrutacji</w:t>
            </w:r>
            <w:r w:rsidRPr="00B24CB2">
              <w:rPr>
                <w:sz w:val="24"/>
                <w:szCs w:val="24"/>
              </w:rPr>
              <w:t>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AF40" w14:textId="77777777" w:rsidR="00E84F9B" w:rsidRDefault="00E84F9B" w:rsidP="0036087D">
      <w:pPr>
        <w:spacing w:after="0" w:line="240" w:lineRule="auto"/>
      </w:pPr>
      <w:r>
        <w:separator/>
      </w:r>
    </w:p>
  </w:endnote>
  <w:endnote w:type="continuationSeparator" w:id="0">
    <w:p w14:paraId="2F6474AB" w14:textId="77777777" w:rsidR="00E84F9B" w:rsidRDefault="00E84F9B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C744A" w14:textId="77777777" w:rsidR="00E84F9B" w:rsidRDefault="00E84F9B" w:rsidP="0036087D">
      <w:pPr>
        <w:spacing w:after="0" w:line="240" w:lineRule="auto"/>
      </w:pPr>
      <w:r>
        <w:separator/>
      </w:r>
    </w:p>
  </w:footnote>
  <w:footnote w:type="continuationSeparator" w:id="0">
    <w:p w14:paraId="19AC3683" w14:textId="77777777" w:rsidR="00E84F9B" w:rsidRDefault="00E84F9B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6ED801F9" w:rsidR="000116AD" w:rsidRDefault="00A65716" w:rsidP="00A65716">
    <w:pPr>
      <w:pStyle w:val="Nagwek"/>
      <w:ind w:firstLine="1134"/>
    </w:pPr>
    <w:r w:rsidRPr="005733EC">
      <w:rPr>
        <w:noProof/>
        <w:szCs w:val="20"/>
      </w:rPr>
      <w:drawing>
        <wp:inline distT="0" distB="0" distL="0" distR="0" wp14:anchorId="6FD09B13" wp14:editId="47782F05">
          <wp:extent cx="8355980" cy="609600"/>
          <wp:effectExtent l="0" t="0" r="698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9" cy="6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39EB"/>
    <w:rsid w:val="00075E2C"/>
    <w:rsid w:val="00081885"/>
    <w:rsid w:val="000A3BE4"/>
    <w:rsid w:val="000A4D15"/>
    <w:rsid w:val="000B2F74"/>
    <w:rsid w:val="000E7F14"/>
    <w:rsid w:val="00105499"/>
    <w:rsid w:val="00107812"/>
    <w:rsid w:val="00166B12"/>
    <w:rsid w:val="00196034"/>
    <w:rsid w:val="001B47AB"/>
    <w:rsid w:val="00201180"/>
    <w:rsid w:val="00235C91"/>
    <w:rsid w:val="00263ADA"/>
    <w:rsid w:val="002A7703"/>
    <w:rsid w:val="002E19D1"/>
    <w:rsid w:val="002E7EE4"/>
    <w:rsid w:val="003051FD"/>
    <w:rsid w:val="00311CF7"/>
    <w:rsid w:val="00321AD3"/>
    <w:rsid w:val="00330E34"/>
    <w:rsid w:val="00335D7C"/>
    <w:rsid w:val="00357998"/>
    <w:rsid w:val="0036087D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B7D2E"/>
    <w:rsid w:val="005C251B"/>
    <w:rsid w:val="005D5F56"/>
    <w:rsid w:val="0062094F"/>
    <w:rsid w:val="00623D1D"/>
    <w:rsid w:val="00634DEC"/>
    <w:rsid w:val="00647A22"/>
    <w:rsid w:val="00667E91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47296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468EE"/>
    <w:rsid w:val="00963AAA"/>
    <w:rsid w:val="00977D72"/>
    <w:rsid w:val="009973C9"/>
    <w:rsid w:val="009A73E2"/>
    <w:rsid w:val="009E0A73"/>
    <w:rsid w:val="009E56FC"/>
    <w:rsid w:val="009F1304"/>
    <w:rsid w:val="00A077C9"/>
    <w:rsid w:val="00A173DE"/>
    <w:rsid w:val="00A620EF"/>
    <w:rsid w:val="00A65716"/>
    <w:rsid w:val="00A87B11"/>
    <w:rsid w:val="00AB05E0"/>
    <w:rsid w:val="00AF45EF"/>
    <w:rsid w:val="00B24CB2"/>
    <w:rsid w:val="00B441CB"/>
    <w:rsid w:val="00B465BF"/>
    <w:rsid w:val="00B714D9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86893"/>
    <w:rsid w:val="00C91685"/>
    <w:rsid w:val="00C95431"/>
    <w:rsid w:val="00CD3BD0"/>
    <w:rsid w:val="00CF736A"/>
    <w:rsid w:val="00D11F39"/>
    <w:rsid w:val="00D25D31"/>
    <w:rsid w:val="00D700EC"/>
    <w:rsid w:val="00D91C61"/>
    <w:rsid w:val="00DB0B6A"/>
    <w:rsid w:val="00DD22BC"/>
    <w:rsid w:val="00DE0395"/>
    <w:rsid w:val="00DE4EA8"/>
    <w:rsid w:val="00DF3131"/>
    <w:rsid w:val="00E42158"/>
    <w:rsid w:val="00E81C28"/>
    <w:rsid w:val="00E84F9B"/>
    <w:rsid w:val="00E95A74"/>
    <w:rsid w:val="00EA0844"/>
    <w:rsid w:val="00EA0A21"/>
    <w:rsid w:val="00EA0B0D"/>
    <w:rsid w:val="00EC336D"/>
    <w:rsid w:val="00EC5B64"/>
    <w:rsid w:val="00EE6CD6"/>
    <w:rsid w:val="00EF004F"/>
    <w:rsid w:val="00F204C9"/>
    <w:rsid w:val="00F27400"/>
    <w:rsid w:val="00F62D16"/>
    <w:rsid w:val="00F93EA3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ol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molowski.pl/projekty-unijne/akademia-integracj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Martyna Gawin-Lejk</cp:lastModifiedBy>
  <cp:revision>2</cp:revision>
  <cp:lastPrinted>2020-08-25T13:10:00Z</cp:lastPrinted>
  <dcterms:created xsi:type="dcterms:W3CDTF">2020-09-24T06:57:00Z</dcterms:created>
  <dcterms:modified xsi:type="dcterms:W3CDTF">2020-09-24T06:57:00Z</dcterms:modified>
</cp:coreProperties>
</file>